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CB7A" w14:textId="0BF63B8C" w:rsidR="00193124" w:rsidRPr="00193124" w:rsidRDefault="00193124" w:rsidP="00193124">
      <w:pPr>
        <w:shd w:val="clear" w:color="auto" w:fill="FFFFFF"/>
        <w:spacing w:after="336" w:line="240" w:lineRule="auto"/>
        <w:ind w:left="720"/>
        <w:jc w:val="center"/>
        <w:textAlignment w:val="baseline"/>
        <w:rPr>
          <w:rFonts w:ascii="Times New Roman" w:eastAsia="Times New Roman" w:hAnsi="Times New Roman" w:cs="Times New Roman"/>
          <w:color w:val="1A1C1D"/>
          <w:kern w:val="0"/>
          <w:sz w:val="36"/>
          <w:szCs w:val="36"/>
          <w14:ligatures w14:val="none"/>
        </w:rPr>
      </w:pPr>
      <w:r w:rsidRPr="00193124">
        <w:rPr>
          <w:rFonts w:ascii="Times New Roman" w:eastAsia="Times New Roman" w:hAnsi="Times New Roman" w:cs="Times New Roman"/>
          <w:color w:val="1A1C1D"/>
          <w:kern w:val="0"/>
          <w:sz w:val="36"/>
          <w:szCs w:val="36"/>
          <w14:ligatures w14:val="none"/>
        </w:rPr>
        <w:t>Presque Isle County Roadkill Policy</w:t>
      </w:r>
    </w:p>
    <w:p w14:paraId="1C74B4FA" w14:textId="621B4AE5" w:rsidR="007502D4" w:rsidRPr="00193124" w:rsidRDefault="007502D4" w:rsidP="007502D4">
      <w:pPr>
        <w:shd w:val="clear" w:color="auto" w:fill="FFFFFF"/>
        <w:spacing w:after="336" w:line="240" w:lineRule="auto"/>
        <w:ind w:left="72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While Road Commissions have a statutory duty to keep roads in reasonable repair so that they are reasonably safe and convenient for public travel, Road Commissions do not have a statutory duty to remove natural accumulations, like roadkill carcasses, from county roads under their jurisdiction.  </w:t>
      </w:r>
      <w:r w:rsidRPr="00193124">
        <w:rPr>
          <w:rFonts w:ascii="Times New Roman" w:eastAsia="Times New Roman" w:hAnsi="Times New Roman" w:cs="Times New Roman"/>
          <w:color w:val="1A1C1D"/>
          <w:kern w:val="0"/>
          <w:sz w:val="24"/>
          <w:szCs w:val="24"/>
          <w14:ligatures w14:val="none"/>
        </w:rPr>
        <w:br/>
      </w:r>
      <w:r w:rsidRPr="00193124">
        <w:rPr>
          <w:rFonts w:ascii="Times New Roman" w:eastAsia="Times New Roman" w:hAnsi="Times New Roman" w:cs="Times New Roman"/>
          <w:color w:val="1A1C1D"/>
          <w:kern w:val="0"/>
          <w:sz w:val="24"/>
          <w:szCs w:val="24"/>
          <w14:ligatures w14:val="none"/>
        </w:rPr>
        <w:br/>
      </w:r>
      <w:r w:rsidR="00193124" w:rsidRPr="00193124">
        <w:rPr>
          <w:rFonts w:ascii="Times New Roman" w:eastAsia="Times New Roman" w:hAnsi="Times New Roman" w:cs="Times New Roman"/>
          <w:color w:val="1A1C1D"/>
          <w:kern w:val="0"/>
          <w:sz w:val="24"/>
          <w:szCs w:val="24"/>
          <w14:ligatures w14:val="none"/>
        </w:rPr>
        <w:t>Presque Isle</w:t>
      </w:r>
      <w:r w:rsidRPr="00193124">
        <w:rPr>
          <w:rFonts w:ascii="Times New Roman" w:eastAsia="Times New Roman" w:hAnsi="Times New Roman" w:cs="Times New Roman"/>
          <w:color w:val="1A1C1D"/>
          <w:kern w:val="0"/>
          <w:sz w:val="24"/>
          <w:szCs w:val="24"/>
          <w14:ligatures w14:val="none"/>
        </w:rPr>
        <w:t xml:space="preserve"> County Road Commission elects to manage roadkill carcasses as a courtesy to the public as follows</w:t>
      </w:r>
    </w:p>
    <w:p w14:paraId="444F9005" w14:textId="77777777" w:rsidR="007502D4" w:rsidRPr="00193124" w:rsidRDefault="007502D4" w:rsidP="007502D4">
      <w:pPr>
        <w:numPr>
          <w:ilvl w:val="0"/>
          <w:numId w:val="1"/>
        </w:numPr>
        <w:shd w:val="clear" w:color="auto" w:fill="FFFFFF"/>
        <w:spacing w:after="84" w:line="240" w:lineRule="auto"/>
        <w:ind w:left="144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Small carcasses which do not pose a hazard or are outside the path of vehicular traffic will be left where they fell to decompose naturally. </w:t>
      </w:r>
      <w:r w:rsidRPr="00193124">
        <w:rPr>
          <w:rFonts w:ascii="Times New Roman" w:eastAsia="Times New Roman" w:hAnsi="Times New Roman" w:cs="Times New Roman"/>
          <w:color w:val="1A1C1D"/>
          <w:kern w:val="0"/>
          <w:sz w:val="24"/>
          <w:szCs w:val="24"/>
          <w14:ligatures w14:val="none"/>
        </w:rPr>
        <w:br/>
      </w:r>
    </w:p>
    <w:p w14:paraId="3B54E84F" w14:textId="77777777" w:rsidR="007502D4" w:rsidRPr="00193124" w:rsidRDefault="007502D4" w:rsidP="007502D4">
      <w:pPr>
        <w:numPr>
          <w:ilvl w:val="0"/>
          <w:numId w:val="1"/>
        </w:numPr>
        <w:shd w:val="clear" w:color="auto" w:fill="FFFFFF"/>
        <w:spacing w:after="84" w:line="240" w:lineRule="auto"/>
        <w:ind w:left="144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 xml:space="preserve">Large carcasses, other than those on public roads adjacent to state owned land, may be removed and placed on the surface of the ground elsewhere if </w:t>
      </w:r>
      <w:proofErr w:type="gramStart"/>
      <w:r w:rsidRPr="00193124">
        <w:rPr>
          <w:rFonts w:ascii="Times New Roman" w:eastAsia="Times New Roman" w:hAnsi="Times New Roman" w:cs="Times New Roman"/>
          <w:color w:val="1A1C1D"/>
          <w:kern w:val="0"/>
          <w:sz w:val="24"/>
          <w:szCs w:val="24"/>
          <w14:ligatures w14:val="none"/>
        </w:rPr>
        <w:t>all of</w:t>
      </w:r>
      <w:proofErr w:type="gramEnd"/>
      <w:r w:rsidRPr="00193124">
        <w:rPr>
          <w:rFonts w:ascii="Times New Roman" w:eastAsia="Times New Roman" w:hAnsi="Times New Roman" w:cs="Times New Roman"/>
          <w:color w:val="1A1C1D"/>
          <w:kern w:val="0"/>
          <w:sz w:val="24"/>
          <w:szCs w:val="24"/>
          <w14:ligatures w14:val="none"/>
        </w:rPr>
        <w:t xml:space="preserve"> the following conditions are met:</w:t>
      </w:r>
    </w:p>
    <w:p w14:paraId="4360E608"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The carcass will be placed in a remote area that is at least 1,000 feet from any neighboring resident or at a greater distance as necessary to prevent a nuisance odor condition that may cause an unreasonable interference with the comfortable enjoyment of life and property for neighboring residents.</w:t>
      </w:r>
    </w:p>
    <w:p w14:paraId="776597BF"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The carcass must be placed in the public road right-of-way </w:t>
      </w:r>
    </w:p>
    <w:p w14:paraId="0F7B683C"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The carcass is not placed within 100 feet of another carcass.</w:t>
      </w:r>
    </w:p>
    <w:p w14:paraId="0C5A845E"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 xml:space="preserve">The carcass does not </w:t>
      </w:r>
      <w:proofErr w:type="gramStart"/>
      <w:r w:rsidRPr="00193124">
        <w:rPr>
          <w:rFonts w:ascii="Times New Roman" w:eastAsia="Times New Roman" w:hAnsi="Times New Roman" w:cs="Times New Roman"/>
          <w:color w:val="1A1C1D"/>
          <w:kern w:val="0"/>
          <w:sz w:val="24"/>
          <w:szCs w:val="24"/>
          <w14:ligatures w14:val="none"/>
        </w:rPr>
        <w:t>come into contact with</w:t>
      </w:r>
      <w:proofErr w:type="gramEnd"/>
      <w:r w:rsidRPr="00193124">
        <w:rPr>
          <w:rFonts w:ascii="Times New Roman" w:eastAsia="Times New Roman" w:hAnsi="Times New Roman" w:cs="Times New Roman"/>
          <w:color w:val="1A1C1D"/>
          <w:kern w:val="0"/>
          <w:sz w:val="24"/>
          <w:szCs w:val="24"/>
          <w14:ligatures w14:val="none"/>
        </w:rPr>
        <w:t xml:space="preserve"> surface or groundwater.</w:t>
      </w:r>
    </w:p>
    <w:p w14:paraId="0794B0F7" w14:textId="77777777" w:rsidR="007502D4" w:rsidRPr="00193124" w:rsidRDefault="007502D4" w:rsidP="007502D4">
      <w:pPr>
        <w:numPr>
          <w:ilvl w:val="0"/>
          <w:numId w:val="1"/>
        </w:numPr>
        <w:shd w:val="clear" w:color="auto" w:fill="FFFFFF"/>
        <w:spacing w:after="84" w:line="240" w:lineRule="auto"/>
        <w:ind w:left="144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Large carcasses within the public road right-of-way adjacent to state-owned land will be left where they fell unless they pose a hazard to public travel.</w:t>
      </w:r>
    </w:p>
    <w:p w14:paraId="6E55AAA7"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Should the carcass pose a hazard, it may be moved out of the path of travel at as close to a 90-degree angle as possible towards the state-owned land.</w:t>
      </w:r>
    </w:p>
    <w:p w14:paraId="6780A7FA" w14:textId="77777777" w:rsidR="007502D4" w:rsidRPr="00193124" w:rsidRDefault="007502D4" w:rsidP="007502D4">
      <w:pPr>
        <w:numPr>
          <w:ilvl w:val="1"/>
          <w:numId w:val="1"/>
        </w:numPr>
        <w:shd w:val="clear" w:color="auto" w:fill="FFFFFF"/>
        <w:spacing w:after="84" w:line="240" w:lineRule="auto"/>
        <w:ind w:left="216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If there is insufficient room to accommodate a carcass between the traveled portion of a highway and a ditch, it may be moved to a suitable elevation beyond the backslope of the ditch.</w:t>
      </w:r>
    </w:p>
    <w:p w14:paraId="4DB8FD75" w14:textId="77777777" w:rsidR="007502D4" w:rsidRPr="00193124" w:rsidRDefault="007502D4" w:rsidP="007502D4">
      <w:pPr>
        <w:shd w:val="clear" w:color="auto" w:fill="FFFFFF"/>
        <w:spacing w:after="336" w:line="240" w:lineRule="auto"/>
        <w:ind w:left="720"/>
        <w:textAlignment w:val="baseline"/>
        <w:rPr>
          <w:rFonts w:ascii="Times New Roman" w:eastAsia="Times New Roman" w:hAnsi="Times New Roman" w:cs="Times New Roman"/>
          <w:color w:val="1A1C1D"/>
          <w:kern w:val="0"/>
          <w:sz w:val="24"/>
          <w:szCs w:val="24"/>
          <w14:ligatures w14:val="none"/>
        </w:rPr>
      </w:pPr>
      <w:r w:rsidRPr="00193124">
        <w:rPr>
          <w:rFonts w:ascii="Times New Roman" w:eastAsia="Times New Roman" w:hAnsi="Times New Roman" w:cs="Times New Roman"/>
          <w:color w:val="1A1C1D"/>
          <w:kern w:val="0"/>
          <w:sz w:val="24"/>
          <w:szCs w:val="24"/>
          <w14:ligatures w14:val="none"/>
        </w:rPr>
        <w:t>In cases where the hazard to public travel cannot be eliminated through adherence to these steps, either closing the roadway until the hazard no longer exists or other disposal methods may be considered.   </w:t>
      </w:r>
    </w:p>
    <w:p w14:paraId="00F51B28" w14:textId="77777777" w:rsidR="00135CF3" w:rsidRPr="00193124" w:rsidRDefault="00135CF3">
      <w:pPr>
        <w:rPr>
          <w:rFonts w:ascii="Times New Roman" w:hAnsi="Times New Roman" w:cs="Times New Roman"/>
        </w:rPr>
      </w:pPr>
    </w:p>
    <w:sectPr w:rsidR="00135CF3" w:rsidRPr="001931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0D9A" w14:textId="77777777" w:rsidR="00FD1095" w:rsidRDefault="00FD1095" w:rsidP="009C4C1C">
      <w:pPr>
        <w:spacing w:after="0" w:line="240" w:lineRule="auto"/>
      </w:pPr>
      <w:r>
        <w:separator/>
      </w:r>
    </w:p>
  </w:endnote>
  <w:endnote w:type="continuationSeparator" w:id="0">
    <w:p w14:paraId="462B04A4" w14:textId="77777777" w:rsidR="00FD1095" w:rsidRDefault="00FD1095" w:rsidP="009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4AAB" w14:textId="60363377" w:rsidR="009C4C1C" w:rsidRDefault="009C4C1C">
    <w:pPr>
      <w:pStyle w:val="Footer"/>
    </w:pPr>
    <w:r>
      <w:t>Adopted August 21,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07C1" w14:textId="77777777" w:rsidR="00FD1095" w:rsidRDefault="00FD1095" w:rsidP="009C4C1C">
      <w:pPr>
        <w:spacing w:after="0" w:line="240" w:lineRule="auto"/>
      </w:pPr>
      <w:r>
        <w:separator/>
      </w:r>
    </w:p>
  </w:footnote>
  <w:footnote w:type="continuationSeparator" w:id="0">
    <w:p w14:paraId="67488B41" w14:textId="77777777" w:rsidR="00FD1095" w:rsidRDefault="00FD1095" w:rsidP="009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1CE3"/>
    <w:multiLevelType w:val="multilevel"/>
    <w:tmpl w:val="ED4046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426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D4"/>
    <w:rsid w:val="00135CF3"/>
    <w:rsid w:val="00193124"/>
    <w:rsid w:val="007502D4"/>
    <w:rsid w:val="009C4C1C"/>
    <w:rsid w:val="00AB2756"/>
    <w:rsid w:val="00DA1A16"/>
    <w:rsid w:val="00E54E96"/>
    <w:rsid w:val="00F15E31"/>
    <w:rsid w:val="00FD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9A94"/>
  <w15:chartTrackingRefBased/>
  <w15:docId w15:val="{E0FB76D9-ED35-4944-AD58-D3D9A1B2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1C"/>
  </w:style>
  <w:style w:type="paragraph" w:styleId="Footer">
    <w:name w:val="footer"/>
    <w:basedOn w:val="Normal"/>
    <w:link w:val="FooterChar"/>
    <w:uiPriority w:val="99"/>
    <w:unhideWhenUsed/>
    <w:rsid w:val="009C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Wirgau</dc:creator>
  <cp:keywords/>
  <dc:description/>
  <cp:lastModifiedBy>Anne Wirgau</cp:lastModifiedBy>
  <cp:revision>3</cp:revision>
  <dcterms:created xsi:type="dcterms:W3CDTF">2024-08-14T12:18:00Z</dcterms:created>
  <dcterms:modified xsi:type="dcterms:W3CDTF">2024-08-21T17:50:00Z</dcterms:modified>
</cp:coreProperties>
</file>